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4" w:rsidRPr="00362F44" w:rsidRDefault="00362F44">
      <w:pPr>
        <w:pStyle w:val="ConsPlusNormal"/>
        <w:rPr>
          <w:rFonts w:ascii="Times New Roman" w:hAnsi="Times New Roman" w:cs="Times New Roman"/>
          <w:sz w:val="24"/>
          <w:szCs w:val="24"/>
        </w:rPr>
      </w:pPr>
      <w:r w:rsidRPr="00362F44">
        <w:rPr>
          <w:rFonts w:ascii="Times New Roman" w:hAnsi="Times New Roman" w:cs="Times New Roman"/>
          <w:sz w:val="24"/>
          <w:szCs w:val="24"/>
        </w:rPr>
        <w:t>Зарегистрировано в Минюсте России 7 октября 2015 г. N 39191</w:t>
      </w:r>
    </w:p>
    <w:p w:rsidR="00362F44" w:rsidRPr="00362F44" w:rsidRDefault="00362F44">
      <w:pPr>
        <w:pStyle w:val="ConsPlusNormal"/>
        <w:pBdr>
          <w:top w:val="single" w:sz="6" w:space="0" w:color="auto"/>
        </w:pBdr>
        <w:spacing w:before="100" w:after="100"/>
        <w:jc w:val="both"/>
        <w:rPr>
          <w:rFonts w:ascii="Times New Roman" w:hAnsi="Times New Roman" w:cs="Times New Roman"/>
          <w:sz w:val="24"/>
          <w:szCs w:val="24"/>
        </w:rPr>
      </w:pP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МИНИСТЕРСТВО КУЛЬТУРЫ РОССИЙСКОЙ ФЕДЕРАЦИИ</w:t>
      </w:r>
    </w:p>
    <w:p w:rsidR="00362F44" w:rsidRPr="00362F44" w:rsidRDefault="00362F44">
      <w:pPr>
        <w:pStyle w:val="ConsPlusTitle"/>
        <w:jc w:val="center"/>
        <w:rPr>
          <w:rFonts w:ascii="Times New Roman" w:hAnsi="Times New Roman" w:cs="Times New Roman"/>
          <w:sz w:val="24"/>
          <w:szCs w:val="24"/>
        </w:rPr>
      </w:pPr>
      <w:bookmarkStart w:id="0" w:name="_GoBack"/>
      <w:bookmarkEnd w:id="0"/>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ПРИКАЗ</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от 29 апреля 2015 г. N 1340</w:t>
      </w:r>
    </w:p>
    <w:p w:rsidR="00362F44" w:rsidRPr="00362F44" w:rsidRDefault="00362F44">
      <w:pPr>
        <w:pStyle w:val="ConsPlusTitle"/>
        <w:jc w:val="center"/>
        <w:rPr>
          <w:rFonts w:ascii="Times New Roman" w:hAnsi="Times New Roman" w:cs="Times New Roman"/>
          <w:sz w:val="24"/>
          <w:szCs w:val="24"/>
        </w:rPr>
      </w:pP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ОБ УТВЕРЖДЕНИИ ПОРЯДКА</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АККРЕДИТАЦИИ ОРГАНИЗАЦИЙ, ОСУЩЕСТВЛЯЮЩИХ КЛАССИФИКАЦИЮ</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ОБЪЕКТОВ ТУРИСТСКОЙ ИНДУСТРИИ, ВКЛЮЧАЮЩИХ ГОСТИНИЦЫ И ИНЫЕ</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СРЕДСТВА РАЗМЕЩЕНИЯ, ГОРНОЛЫЖНЫЕ ТРАССЫ И ПЛЯЖИ</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В соответствии со </w:t>
      </w:r>
      <w:hyperlink r:id="rId5" w:history="1">
        <w:r w:rsidRPr="00362F44">
          <w:rPr>
            <w:rFonts w:ascii="Times New Roman" w:hAnsi="Times New Roman" w:cs="Times New Roman"/>
            <w:color w:val="0000FF"/>
            <w:sz w:val="24"/>
            <w:szCs w:val="24"/>
          </w:rPr>
          <w:t>статьей 5</w:t>
        </w:r>
      </w:hyperlink>
      <w:r w:rsidRPr="00362F44">
        <w:rPr>
          <w:rFonts w:ascii="Times New Roman" w:hAnsi="Times New Roman" w:cs="Times New Roman"/>
          <w:sz w:val="24"/>
          <w:szCs w:val="24"/>
        </w:rP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w:t>
      </w:r>
      <w:proofErr w:type="gramStart"/>
      <w:r w:rsidRPr="00362F44">
        <w:rPr>
          <w:rFonts w:ascii="Times New Roman" w:hAnsi="Times New Roman" w:cs="Times New Roman"/>
          <w:sz w:val="24"/>
          <w:szCs w:val="24"/>
        </w:rPr>
        <w:t xml:space="preserve">N 26, ст. 3121; N 52, ст. 6441; 2010, N 32, ст. 4298; 2011, N 27, ст. 3880; 2012, N 19, ст. 2281), </w:t>
      </w:r>
      <w:hyperlink r:id="rId6" w:history="1">
        <w:r w:rsidRPr="00362F44">
          <w:rPr>
            <w:rFonts w:ascii="Times New Roman" w:hAnsi="Times New Roman" w:cs="Times New Roman"/>
            <w:color w:val="0000FF"/>
            <w:sz w:val="24"/>
            <w:szCs w:val="24"/>
          </w:rPr>
          <w:t>подпунктом 5.2.36 (2)</w:t>
        </w:r>
      </w:hyperlink>
      <w:r w:rsidRPr="00362F44">
        <w:rPr>
          <w:rFonts w:ascii="Times New Roman" w:hAnsi="Times New Roman" w:cs="Times New Roman"/>
          <w:sz w:val="24"/>
          <w:szCs w:val="24"/>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w:t>
      </w:r>
      <w:proofErr w:type="gramEnd"/>
      <w:r w:rsidRPr="00362F44">
        <w:rPr>
          <w:rFonts w:ascii="Times New Roman" w:hAnsi="Times New Roman" w:cs="Times New Roman"/>
          <w:sz w:val="24"/>
          <w:szCs w:val="24"/>
        </w:rPr>
        <w:t xml:space="preserve"> N 44, ст. 6272; 2012, N 6, ст. 688; N 17, ст. 2018; N 26, ст. 3524; N 37, ст. 5001; N 39, ст. 5270; 2013, N 3, ст. 204; N 8, ст. 841; N 31, ст. 4239; N 33, ст. 4386; N 41, ст. 5182; N 45, ст. 5822; </w:t>
      </w:r>
      <w:proofErr w:type="gramStart"/>
      <w:r w:rsidRPr="00362F44">
        <w:rPr>
          <w:rFonts w:ascii="Times New Roman" w:hAnsi="Times New Roman" w:cs="Times New Roman"/>
          <w:sz w:val="24"/>
          <w:szCs w:val="24"/>
        </w:rPr>
        <w:t>2014, N 9, ст. 909, N 30, ст. 4305, N 40, ст. 5426, N 48, ст. 6860; 2015, N 2, ст. 491; N 4, ст. 664; N 9, ст. 1339), приказываю:</w:t>
      </w:r>
      <w:proofErr w:type="gramEnd"/>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1. Утвердить прилагаемый </w:t>
      </w:r>
      <w:hyperlink w:anchor="P29" w:history="1">
        <w:r w:rsidRPr="00362F44">
          <w:rPr>
            <w:rFonts w:ascii="Times New Roman" w:hAnsi="Times New Roman" w:cs="Times New Roman"/>
            <w:color w:val="0000FF"/>
            <w:sz w:val="24"/>
            <w:szCs w:val="24"/>
          </w:rPr>
          <w:t>порядок</w:t>
        </w:r>
      </w:hyperlink>
      <w:r w:rsidRPr="00362F44">
        <w:rPr>
          <w:rFonts w:ascii="Times New Roman" w:hAnsi="Times New Roman" w:cs="Times New Roman"/>
          <w:sz w:val="24"/>
          <w:szCs w:val="24"/>
        </w:rPr>
        <w:t xml:space="preserve">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2. </w:t>
      </w:r>
      <w:proofErr w:type="gramStart"/>
      <w:r w:rsidRPr="00362F44">
        <w:rPr>
          <w:rFonts w:ascii="Times New Roman" w:hAnsi="Times New Roman" w:cs="Times New Roman"/>
          <w:sz w:val="24"/>
          <w:szCs w:val="24"/>
        </w:rPr>
        <w:t>Контроль за</w:t>
      </w:r>
      <w:proofErr w:type="gramEnd"/>
      <w:r w:rsidRPr="00362F44">
        <w:rPr>
          <w:rFonts w:ascii="Times New Roman" w:hAnsi="Times New Roman" w:cs="Times New Roman"/>
          <w:sz w:val="24"/>
          <w:szCs w:val="24"/>
        </w:rPr>
        <w:t xml:space="preserve"> исполнением настоящего приказа возложить на заместителя Министра А.Ю. Манилову.</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right"/>
        <w:rPr>
          <w:rFonts w:ascii="Times New Roman" w:hAnsi="Times New Roman" w:cs="Times New Roman"/>
          <w:sz w:val="24"/>
          <w:szCs w:val="24"/>
        </w:rPr>
      </w:pPr>
      <w:proofErr w:type="spellStart"/>
      <w:r w:rsidRPr="00362F44">
        <w:rPr>
          <w:rFonts w:ascii="Times New Roman" w:hAnsi="Times New Roman" w:cs="Times New Roman"/>
          <w:sz w:val="24"/>
          <w:szCs w:val="24"/>
        </w:rPr>
        <w:t>Врио</w:t>
      </w:r>
      <w:proofErr w:type="spellEnd"/>
      <w:r w:rsidRPr="00362F44">
        <w:rPr>
          <w:rFonts w:ascii="Times New Roman" w:hAnsi="Times New Roman" w:cs="Times New Roman"/>
          <w:sz w:val="24"/>
          <w:szCs w:val="24"/>
        </w:rPr>
        <w:t xml:space="preserve"> Министра</w:t>
      </w:r>
    </w:p>
    <w:p w:rsidR="00362F44" w:rsidRPr="00362F44" w:rsidRDefault="00362F44">
      <w:pPr>
        <w:pStyle w:val="ConsPlusNormal"/>
        <w:jc w:val="right"/>
        <w:rPr>
          <w:rFonts w:ascii="Times New Roman" w:hAnsi="Times New Roman" w:cs="Times New Roman"/>
          <w:sz w:val="24"/>
          <w:szCs w:val="24"/>
        </w:rPr>
      </w:pPr>
      <w:r w:rsidRPr="00362F44">
        <w:rPr>
          <w:rFonts w:ascii="Times New Roman" w:hAnsi="Times New Roman" w:cs="Times New Roman"/>
          <w:sz w:val="24"/>
          <w:szCs w:val="24"/>
        </w:rPr>
        <w:t>Г.П.ИВЛИЕВ</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right"/>
        <w:rPr>
          <w:rFonts w:ascii="Times New Roman" w:hAnsi="Times New Roman" w:cs="Times New Roman"/>
          <w:sz w:val="24"/>
          <w:szCs w:val="24"/>
        </w:rPr>
      </w:pPr>
      <w:r w:rsidRPr="00362F44">
        <w:rPr>
          <w:rFonts w:ascii="Times New Roman" w:hAnsi="Times New Roman" w:cs="Times New Roman"/>
          <w:sz w:val="24"/>
          <w:szCs w:val="24"/>
        </w:rPr>
        <w:t>Утвержден</w:t>
      </w:r>
    </w:p>
    <w:p w:rsidR="00362F44" w:rsidRPr="00362F44" w:rsidRDefault="00362F44">
      <w:pPr>
        <w:pStyle w:val="ConsPlusNormal"/>
        <w:jc w:val="right"/>
        <w:rPr>
          <w:rFonts w:ascii="Times New Roman" w:hAnsi="Times New Roman" w:cs="Times New Roman"/>
          <w:sz w:val="24"/>
          <w:szCs w:val="24"/>
        </w:rPr>
      </w:pPr>
      <w:r w:rsidRPr="00362F44">
        <w:rPr>
          <w:rFonts w:ascii="Times New Roman" w:hAnsi="Times New Roman" w:cs="Times New Roman"/>
          <w:sz w:val="24"/>
          <w:szCs w:val="24"/>
        </w:rPr>
        <w:t>приказом Минкультуры России</w:t>
      </w:r>
    </w:p>
    <w:p w:rsidR="00362F44" w:rsidRPr="00362F44" w:rsidRDefault="00362F44">
      <w:pPr>
        <w:pStyle w:val="ConsPlusNormal"/>
        <w:jc w:val="right"/>
        <w:rPr>
          <w:rFonts w:ascii="Times New Roman" w:hAnsi="Times New Roman" w:cs="Times New Roman"/>
          <w:sz w:val="24"/>
          <w:szCs w:val="24"/>
        </w:rPr>
      </w:pPr>
      <w:r w:rsidRPr="00362F44">
        <w:rPr>
          <w:rFonts w:ascii="Times New Roman" w:hAnsi="Times New Roman" w:cs="Times New Roman"/>
          <w:sz w:val="24"/>
          <w:szCs w:val="24"/>
        </w:rPr>
        <w:t>от 29 апреля 2015 г. N 1340</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Title"/>
        <w:jc w:val="center"/>
        <w:rPr>
          <w:rFonts w:ascii="Times New Roman" w:hAnsi="Times New Roman" w:cs="Times New Roman"/>
          <w:sz w:val="24"/>
          <w:szCs w:val="24"/>
        </w:rPr>
      </w:pPr>
      <w:bookmarkStart w:id="1" w:name="P29"/>
      <w:bookmarkEnd w:id="1"/>
      <w:r w:rsidRPr="00362F44">
        <w:rPr>
          <w:rFonts w:ascii="Times New Roman" w:hAnsi="Times New Roman" w:cs="Times New Roman"/>
          <w:sz w:val="24"/>
          <w:szCs w:val="24"/>
        </w:rPr>
        <w:t>ПОРЯДОК</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АККРЕДИТАЦИИ ОРГАНИЗАЦИЙ, ОСУЩЕСТВЛЯЮЩИХ КЛАССИФИКАЦИЮ</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ОБЪЕКТОВ ТУРИСТСКОЙ ИНДУСТРИИ, ВКЛЮЧАЮЩИХ ГОСТИНИЦЫ И ИНЫЕ</w:t>
      </w:r>
    </w:p>
    <w:p w:rsidR="00362F44" w:rsidRPr="00362F44" w:rsidRDefault="00362F44">
      <w:pPr>
        <w:pStyle w:val="ConsPlusTitle"/>
        <w:jc w:val="center"/>
        <w:rPr>
          <w:rFonts w:ascii="Times New Roman" w:hAnsi="Times New Roman" w:cs="Times New Roman"/>
          <w:sz w:val="24"/>
          <w:szCs w:val="24"/>
        </w:rPr>
      </w:pPr>
      <w:r w:rsidRPr="00362F44">
        <w:rPr>
          <w:rFonts w:ascii="Times New Roman" w:hAnsi="Times New Roman" w:cs="Times New Roman"/>
          <w:sz w:val="24"/>
          <w:szCs w:val="24"/>
        </w:rPr>
        <w:t>СРЕДСТВА РАЗМЕЩЕНИЯ, ГОРНОЛЫЖНЫЕ ТРАССЫ, ПЛЯЖИ</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I. Общие положения</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1. </w:t>
      </w:r>
      <w:proofErr w:type="gramStart"/>
      <w:r w:rsidRPr="00362F44">
        <w:rPr>
          <w:rFonts w:ascii="Times New Roman" w:hAnsi="Times New Roman" w:cs="Times New Roman"/>
          <w:sz w:val="24"/>
          <w:szCs w:val="24"/>
        </w:rPr>
        <w:t xml:space="preserve">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(далее - Порядок), разработан в соответствии с </w:t>
      </w:r>
      <w:hyperlink r:id="rId7" w:history="1">
        <w:r w:rsidRPr="00362F44">
          <w:rPr>
            <w:rFonts w:ascii="Times New Roman" w:hAnsi="Times New Roman" w:cs="Times New Roman"/>
            <w:color w:val="0000FF"/>
            <w:sz w:val="24"/>
            <w:szCs w:val="24"/>
          </w:rPr>
          <w:t>подпунктом 5.2.36 (2)</w:t>
        </w:r>
      </w:hyperlink>
      <w:r w:rsidRPr="00362F44">
        <w:rPr>
          <w:rFonts w:ascii="Times New Roman" w:hAnsi="Times New Roman" w:cs="Times New Roman"/>
          <w:sz w:val="24"/>
          <w:szCs w:val="24"/>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w:t>
      </w:r>
      <w:proofErr w:type="gramEnd"/>
      <w:r w:rsidRPr="00362F44">
        <w:rPr>
          <w:rFonts w:ascii="Times New Roman" w:hAnsi="Times New Roman" w:cs="Times New Roman"/>
          <w:sz w:val="24"/>
          <w:szCs w:val="24"/>
        </w:rPr>
        <w:t xml:space="preserve"> N 44, ст. 6272; 2012, N 6, ст. 688; N 17, ст. 2018; N 26, ст. 3524; N 37, ст. 5001; N 39, ст. 5270; 2013, N 3, ст. 204; N 8, ст. 841; N 31, ст. 4239; N 33, ст. 4386; N 41, ст. </w:t>
      </w:r>
      <w:r w:rsidRPr="00362F44">
        <w:rPr>
          <w:rFonts w:ascii="Times New Roman" w:hAnsi="Times New Roman" w:cs="Times New Roman"/>
          <w:sz w:val="24"/>
          <w:szCs w:val="24"/>
        </w:rPr>
        <w:lastRenderedPageBreak/>
        <w:t xml:space="preserve">5182; N 45, ст. 5822; </w:t>
      </w:r>
      <w:proofErr w:type="gramStart"/>
      <w:r w:rsidRPr="00362F44">
        <w:rPr>
          <w:rFonts w:ascii="Times New Roman" w:hAnsi="Times New Roman" w:cs="Times New Roman"/>
          <w:sz w:val="24"/>
          <w:szCs w:val="24"/>
        </w:rPr>
        <w:t>2014, N 9, ст. 909, N 30, ст. 4305, N 40, ст. 5426, N 48, ст. 6860; 2015, N 2, ст. 491; N 4, ст. 664; N 9, ст. 1339).</w:t>
      </w:r>
      <w:proofErr w:type="gramEnd"/>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2. Аккредитация организаций, осуществляющих классификацию объектов туристской индустрии, включает в себя:</w:t>
      </w:r>
    </w:p>
    <w:p w:rsidR="00362F44" w:rsidRPr="00362F44" w:rsidRDefault="00362F44">
      <w:pPr>
        <w:pStyle w:val="ConsPlusNormal"/>
        <w:ind w:firstLine="540"/>
        <w:jc w:val="both"/>
        <w:rPr>
          <w:rFonts w:ascii="Times New Roman" w:hAnsi="Times New Roman" w:cs="Times New Roman"/>
          <w:sz w:val="24"/>
          <w:szCs w:val="24"/>
        </w:rPr>
      </w:pPr>
      <w:proofErr w:type="gramStart"/>
      <w:r w:rsidRPr="00362F44">
        <w:rPr>
          <w:rFonts w:ascii="Times New Roman" w:hAnsi="Times New Roman" w:cs="Times New Roman"/>
          <w:sz w:val="24"/>
          <w:szCs w:val="24"/>
        </w:rPr>
        <w:t>а) представление в уполномоченный орган государственной власти субъекта Российской Федерации (далее - орган по аккредитации) заявки на аккредитацию от организации, претендующей на аккредитацию для осуществления классификации объектов туристской индустрии (далее - заявитель);</w:t>
      </w:r>
      <w:proofErr w:type="gramEnd"/>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б) рассмотрение органом по аккредитации заявки на аккредитацию и документов, представленных заявителем, включая анализ информации на предмет ее соответствия данным, указанным в заявке на аккредитацию;</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в) принятие решения об аккредитации (либо об отказе в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г) оформление и выдача аттестата аккредитации, переоформление аттестата аккредитации, выдача дубликата аттестата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3. Орган по аккредитации проводит аккредитацию организаций, осуществляющих классификацию объектов туристской индустрии, зарегистрированных на территории данного субъекта Российской Федерации в качестве юридических лиц, а также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нормативно-правового регулирования в сфере туризма, сведения об аккредитованных организациях.</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4. За выдачу документа об аккредитации уплачивается государственная пошлина в размере, установленном </w:t>
      </w:r>
      <w:hyperlink r:id="rId8" w:history="1">
        <w:r w:rsidRPr="00362F44">
          <w:rPr>
            <w:rFonts w:ascii="Times New Roman" w:hAnsi="Times New Roman" w:cs="Times New Roman"/>
            <w:color w:val="0000FF"/>
            <w:sz w:val="24"/>
            <w:szCs w:val="24"/>
          </w:rPr>
          <w:t>подпунктом 73 пункта 1 статьи 333.33</w:t>
        </w:r>
      </w:hyperlink>
      <w:r w:rsidRPr="00362F44">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2000, N 32, 3340; 2010, N 46, ст. 5918; 2014, N 30, ст. 4222).</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II. Представление заявки на аккредитацию и иных документов</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5. Заявителями являются юридические лица, подавшие заявку на аккредитацию для осуществления классификации объектов туристской индустрии.</w:t>
      </w:r>
    </w:p>
    <w:p w:rsidR="00362F44" w:rsidRPr="00362F44" w:rsidRDefault="00362F44">
      <w:pPr>
        <w:pStyle w:val="ConsPlusNormal"/>
        <w:ind w:firstLine="540"/>
        <w:jc w:val="both"/>
        <w:rPr>
          <w:rFonts w:ascii="Times New Roman" w:hAnsi="Times New Roman" w:cs="Times New Roman"/>
          <w:sz w:val="24"/>
          <w:szCs w:val="24"/>
        </w:rPr>
      </w:pPr>
      <w:bookmarkStart w:id="2" w:name="P48"/>
      <w:bookmarkEnd w:id="2"/>
      <w:r w:rsidRPr="00362F44">
        <w:rPr>
          <w:rFonts w:ascii="Times New Roman" w:hAnsi="Times New Roman" w:cs="Times New Roman"/>
          <w:sz w:val="24"/>
          <w:szCs w:val="24"/>
        </w:rPr>
        <w:t>6. Заявитель представляет в орган по аккредитации следующие документы:</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а) заявку на аккредитацию с указанием:</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наименования юридического лица, места его нахождения;</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государственного регистрационного номера записи о создании юридического лица;</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идентификационного номера налогоплательщика, данных документа о постановке заявителя на учет в налоговом органе;</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б) копию платежного поручения об уплате государственной пошлины за выдачу аттестата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в) информацию о стоимости работ по классификации;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г)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p>
    <w:p w:rsidR="00362F44" w:rsidRPr="00362F44" w:rsidRDefault="00362F44">
      <w:pPr>
        <w:pStyle w:val="ConsPlusNormal"/>
        <w:ind w:firstLine="540"/>
        <w:jc w:val="both"/>
        <w:rPr>
          <w:rFonts w:ascii="Times New Roman" w:hAnsi="Times New Roman" w:cs="Times New Roman"/>
          <w:sz w:val="24"/>
          <w:szCs w:val="24"/>
        </w:rPr>
      </w:pPr>
      <w:proofErr w:type="gramStart"/>
      <w:r w:rsidRPr="00362F44">
        <w:rPr>
          <w:rFonts w:ascii="Times New Roman" w:hAnsi="Times New Roman" w:cs="Times New Roman"/>
          <w:sz w:val="24"/>
          <w:szCs w:val="24"/>
        </w:rPr>
        <w:t xml:space="preserve">д) 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и/или "Гостиничное дело", либо </w:t>
      </w:r>
      <w:r w:rsidRPr="00362F44">
        <w:rPr>
          <w:rFonts w:ascii="Times New Roman" w:hAnsi="Times New Roman" w:cs="Times New Roman"/>
          <w:sz w:val="24"/>
          <w:szCs w:val="24"/>
        </w:rPr>
        <w:lastRenderedPageBreak/>
        <w:t>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w:t>
      </w:r>
      <w:proofErr w:type="gramEnd"/>
      <w:r w:rsidRPr="00362F44">
        <w:rPr>
          <w:rFonts w:ascii="Times New Roman" w:hAnsi="Times New Roman" w:cs="Times New Roman"/>
          <w:sz w:val="24"/>
          <w:szCs w:val="24"/>
        </w:rPr>
        <w:t xml:space="preserve">", </w:t>
      </w:r>
      <w:proofErr w:type="gramStart"/>
      <w:r w:rsidRPr="00362F44">
        <w:rPr>
          <w:rFonts w:ascii="Times New Roman" w:hAnsi="Times New Roman" w:cs="Times New Roman"/>
          <w:sz w:val="24"/>
          <w:szCs w:val="24"/>
        </w:rPr>
        <w:t>полученное 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proofErr w:type="gramEnd"/>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III. Рассмотрение заявки на аккредитацию и иных</w:t>
      </w: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представленных заявителем документов, принятие решения</w:t>
      </w: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об аккредитации (либо об отказе в аккредитации)</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7. Документы, указанные в </w:t>
      </w:r>
      <w:hyperlink w:anchor="P48" w:history="1">
        <w:r w:rsidRPr="00362F44">
          <w:rPr>
            <w:rFonts w:ascii="Times New Roman" w:hAnsi="Times New Roman" w:cs="Times New Roman"/>
            <w:color w:val="0000FF"/>
            <w:sz w:val="24"/>
            <w:szCs w:val="24"/>
          </w:rPr>
          <w:t>пункте 6</w:t>
        </w:r>
      </w:hyperlink>
      <w:r w:rsidRPr="00362F44">
        <w:rPr>
          <w:rFonts w:ascii="Times New Roman" w:hAnsi="Times New Roman" w:cs="Times New Roman"/>
          <w:sz w:val="24"/>
          <w:szCs w:val="24"/>
        </w:rPr>
        <w:t xml:space="preserve"> настоящего Порядка, рассматриваются органами по аккредитации в течение 10 рабочих дней с момента их поступления в орган по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8. Решение об аккредитации принимается органом по аккредитации на основании рассмотрения заявки на аккредитацию и иных представленных заявителем документов.</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9. Отказ заявителю в аккредитации осуществляется органом по аккредитации в случаях:</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а) непредставления документов, необходимых для аккредитации в соответствии с настоящим Порядком;</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б) наличие в документах, представленных заявителем, недостоверной информации.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10. Орган по аккредитации письменно информирует заявителя об аккредитации или отказе в аккредитации (с указанием причин отказа) в течение 5 рабочих дней </w:t>
      </w:r>
      <w:proofErr w:type="gramStart"/>
      <w:r w:rsidRPr="00362F44">
        <w:rPr>
          <w:rFonts w:ascii="Times New Roman" w:hAnsi="Times New Roman" w:cs="Times New Roman"/>
          <w:sz w:val="24"/>
          <w:szCs w:val="24"/>
        </w:rPr>
        <w:t>с даты принятия</w:t>
      </w:r>
      <w:proofErr w:type="gramEnd"/>
      <w:r w:rsidRPr="00362F44">
        <w:rPr>
          <w:rFonts w:ascii="Times New Roman" w:hAnsi="Times New Roman" w:cs="Times New Roman"/>
          <w:sz w:val="24"/>
          <w:szCs w:val="24"/>
        </w:rPr>
        <w:t xml:space="preserve"> соответствующего решения.</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11. В случае получения отказа в аккредитации заявитель может направить в орган по аккредитации заявку на аккредитацию после устранения причин, послуживших основанием для отказа.</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V. Оформление и выдача аттестата аккредитации,</w:t>
      </w: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переоформление аттестата аккредитации, выдача дубликата</w:t>
      </w: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аттестата аккредитации</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12. Организации, в отношении которой органом по аккредитации принято решение об аккредитации, выдается аттестат аккредитации, подписанный руководителем органа по аккредитации и заверенный печатью.</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13. Аттестат аккредитации оформляется и выдается заявителю в течение 10 рабочих дней </w:t>
      </w:r>
      <w:proofErr w:type="gramStart"/>
      <w:r w:rsidRPr="00362F44">
        <w:rPr>
          <w:rFonts w:ascii="Times New Roman" w:hAnsi="Times New Roman" w:cs="Times New Roman"/>
          <w:sz w:val="24"/>
          <w:szCs w:val="24"/>
        </w:rPr>
        <w:t>с даты принятия</w:t>
      </w:r>
      <w:proofErr w:type="gramEnd"/>
      <w:r w:rsidRPr="00362F44">
        <w:rPr>
          <w:rFonts w:ascii="Times New Roman" w:hAnsi="Times New Roman" w:cs="Times New Roman"/>
          <w:sz w:val="24"/>
          <w:szCs w:val="24"/>
        </w:rPr>
        <w:t xml:space="preserve"> решения об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Срок действия аттестата аккредитации составляет 3 года.</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 xml:space="preserve">14. В случае утраты или порчи аттестата аккредитации орган по аккредитации по заявлению аккредитованной организации в течение 3 рабочих дней со дня получения заявления </w:t>
      </w:r>
      <w:proofErr w:type="gramStart"/>
      <w:r w:rsidRPr="00362F44">
        <w:rPr>
          <w:rFonts w:ascii="Times New Roman" w:hAnsi="Times New Roman" w:cs="Times New Roman"/>
          <w:sz w:val="24"/>
          <w:szCs w:val="24"/>
        </w:rPr>
        <w:t>оформляет и выдает</w:t>
      </w:r>
      <w:proofErr w:type="gramEnd"/>
      <w:r w:rsidRPr="00362F44">
        <w:rPr>
          <w:rFonts w:ascii="Times New Roman" w:hAnsi="Times New Roman" w:cs="Times New Roman"/>
          <w:sz w:val="24"/>
          <w:szCs w:val="24"/>
        </w:rPr>
        <w:t xml:space="preserve"> аккредитованной организации дубликат аттестата аккредитации.</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jc w:val="center"/>
        <w:rPr>
          <w:rFonts w:ascii="Times New Roman" w:hAnsi="Times New Roman" w:cs="Times New Roman"/>
          <w:sz w:val="24"/>
          <w:szCs w:val="24"/>
        </w:rPr>
      </w:pPr>
      <w:r w:rsidRPr="00362F44">
        <w:rPr>
          <w:rFonts w:ascii="Times New Roman" w:hAnsi="Times New Roman" w:cs="Times New Roman"/>
          <w:sz w:val="24"/>
          <w:szCs w:val="24"/>
        </w:rPr>
        <w:t>VI. Заключительные положения</w:t>
      </w:r>
    </w:p>
    <w:p w:rsidR="00362F44" w:rsidRPr="00362F44" w:rsidRDefault="00362F44">
      <w:pPr>
        <w:pStyle w:val="ConsPlusNormal"/>
        <w:jc w:val="both"/>
        <w:rPr>
          <w:rFonts w:ascii="Times New Roman" w:hAnsi="Times New Roman" w:cs="Times New Roman"/>
          <w:sz w:val="24"/>
          <w:szCs w:val="24"/>
        </w:rPr>
      </w:pP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15. При возникновении спорных вопросов в процессе аккредитации заявитель может подать жалобу в апелляционную комиссию органа по аккредитации.</w:t>
      </w:r>
    </w:p>
    <w:p w:rsidR="00362F44" w:rsidRPr="00362F44" w:rsidRDefault="00362F44">
      <w:pPr>
        <w:pStyle w:val="ConsPlusNormal"/>
        <w:ind w:firstLine="540"/>
        <w:jc w:val="both"/>
        <w:rPr>
          <w:rFonts w:ascii="Times New Roman" w:hAnsi="Times New Roman" w:cs="Times New Roman"/>
          <w:sz w:val="24"/>
          <w:szCs w:val="24"/>
        </w:rPr>
      </w:pPr>
      <w:r w:rsidRPr="00362F44">
        <w:rPr>
          <w:rFonts w:ascii="Times New Roman" w:hAnsi="Times New Roman" w:cs="Times New Roman"/>
          <w:sz w:val="24"/>
          <w:szCs w:val="24"/>
        </w:rPr>
        <w:t>16. При несогласии с решением апелляционной комиссии оно может быть обжаловано в порядке, установленном законодательством Российской Федерации.</w:t>
      </w:r>
    </w:p>
    <w:p w:rsidR="00780C3C" w:rsidRDefault="00780C3C"/>
    <w:sectPr w:rsidR="00780C3C" w:rsidSect="00362F4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44"/>
    <w:rsid w:val="00362F44"/>
    <w:rsid w:val="0078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F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F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F56A74EFD9E4B601574EB51ECE1872968CA2F1A90AB3717E2EA08C7B93A716574520C346069D9K1L" TargetMode="External"/><Relationship Id="rId3" Type="http://schemas.openxmlformats.org/officeDocument/2006/relationships/settings" Target="settings.xml"/><Relationship Id="rId7" Type="http://schemas.openxmlformats.org/officeDocument/2006/relationships/hyperlink" Target="consultantplus://offline/ref=140F56A74EFD9E4B601574EB51ECE1872967C5221B92AB3717E2EA08C7B93A716574520C34616D97D9K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0F56A74EFD9E4B601574EB51ECE1872967C5221B92AB3717E2EA08C7B93A716574520C34616D97D9KBL" TargetMode="External"/><Relationship Id="rId5" Type="http://schemas.openxmlformats.org/officeDocument/2006/relationships/hyperlink" Target="consultantplus://offline/ref=140F56A74EFD9E4B601574EB51ECE1872962C5201093AB3717E2EA08C7B93A716574520F31D6K4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Янковская</dc:creator>
  <cp:lastModifiedBy>Янковская</cp:lastModifiedBy>
  <cp:revision>1</cp:revision>
  <dcterms:created xsi:type="dcterms:W3CDTF">2015-10-20T11:10:00Z</dcterms:created>
  <dcterms:modified xsi:type="dcterms:W3CDTF">2015-10-20T11:18:00Z</dcterms:modified>
</cp:coreProperties>
</file>